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3A" w:rsidRPr="00F3253A" w:rsidRDefault="00F3253A" w:rsidP="00F3253A">
      <w:pPr>
        <w:jc w:val="center"/>
        <w:rPr>
          <w:rFonts w:ascii="方正小标宋简体" w:eastAsia="方正小标宋简体" w:hAnsi="仿宋"/>
          <w:sz w:val="40"/>
          <w:szCs w:val="44"/>
        </w:rPr>
      </w:pPr>
      <w:r w:rsidRPr="00F3253A">
        <w:rPr>
          <w:rFonts w:ascii="方正小标宋简体" w:eastAsia="方正小标宋简体" w:hAnsi="仿宋" w:hint="eastAsia"/>
          <w:sz w:val="40"/>
          <w:szCs w:val="44"/>
        </w:rPr>
        <w:t>项目化课程第一轮“阅评材料”评审标准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4"/>
        <w:gridCol w:w="1293"/>
        <w:gridCol w:w="1477"/>
        <w:gridCol w:w="1477"/>
        <w:gridCol w:w="1477"/>
        <w:gridCol w:w="1293"/>
        <w:gridCol w:w="1233"/>
      </w:tblGrid>
      <w:tr w:rsidR="00F3253A" w:rsidRPr="005A22CC" w:rsidTr="00F3253A">
        <w:trPr>
          <w:trHeight w:val="394"/>
          <w:jc w:val="center"/>
        </w:trPr>
        <w:tc>
          <w:tcPr>
            <w:tcW w:w="2090" w:type="pct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评审指标</w:t>
            </w:r>
          </w:p>
        </w:tc>
        <w:tc>
          <w:tcPr>
            <w:tcW w:w="456" w:type="pct"/>
            <w:vMerge w:val="restar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指标分值</w:t>
            </w:r>
          </w:p>
        </w:tc>
        <w:tc>
          <w:tcPr>
            <w:tcW w:w="2454" w:type="pct"/>
            <w:gridSpan w:val="5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打分等级</w:t>
            </w:r>
          </w:p>
        </w:tc>
      </w:tr>
      <w:tr w:rsidR="00F3253A" w:rsidRPr="005A22CC" w:rsidTr="00F3253A">
        <w:trPr>
          <w:trHeight w:val="500"/>
          <w:jc w:val="center"/>
        </w:trPr>
        <w:tc>
          <w:tcPr>
            <w:tcW w:w="2090" w:type="pct"/>
            <w:vMerge/>
            <w:shd w:val="clear" w:color="auto" w:fill="FFFFFF" w:themeFill="background1"/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6" w:type="pct"/>
            <w:vMerge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优秀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良好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一般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较差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很差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09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1.完整性：材料是否完整，有无缺少、</w:t>
            </w:r>
            <w:proofErr w:type="gramStart"/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空项的</w:t>
            </w:r>
            <w:proofErr w:type="gramEnd"/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情况。</w:t>
            </w:r>
          </w:p>
        </w:tc>
        <w:tc>
          <w:tcPr>
            <w:tcW w:w="456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10分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10-9分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8-7分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6-5分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4-3分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09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2.规范性：材料格式与内容是否规范，有无格式不统一、内容未按要求填写的情况。</w:t>
            </w:r>
          </w:p>
        </w:tc>
        <w:tc>
          <w:tcPr>
            <w:tcW w:w="456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10分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10-9分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8-7分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6-5分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4-3分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09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3.丰富性：是否教学内容充实适量、方法手段灵活多样、考核形式科学多元。</w:t>
            </w:r>
          </w:p>
        </w:tc>
        <w:tc>
          <w:tcPr>
            <w:tcW w:w="456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20分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20-17分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16-13分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12-9分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8-5分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09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4.准确性：是否严格按照《项目化教学规范及实施流程》中“项目化课程整体设计的七个要点”进行设计。</w:t>
            </w:r>
          </w:p>
        </w:tc>
        <w:tc>
          <w:tcPr>
            <w:tcW w:w="456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30分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30-25分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24-19分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18-13分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12-7分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09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5.思想性：是否充分体现《项目化教学规范及实施流程》中“项目化课程整体设计的六个基本原则”。</w:t>
            </w:r>
          </w:p>
        </w:tc>
        <w:tc>
          <w:tcPr>
            <w:tcW w:w="456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30分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30-25分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24-19分</w:t>
            </w:r>
          </w:p>
        </w:tc>
        <w:tc>
          <w:tcPr>
            <w:tcW w:w="52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18-13分</w:t>
            </w:r>
          </w:p>
        </w:tc>
        <w:tc>
          <w:tcPr>
            <w:tcW w:w="456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12-7分</w:t>
            </w:r>
          </w:p>
        </w:tc>
        <w:tc>
          <w:tcPr>
            <w:tcW w:w="43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6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6-0分</w:t>
            </w:r>
          </w:p>
        </w:tc>
      </w:tr>
    </w:tbl>
    <w:p w:rsidR="00F3253A" w:rsidRDefault="00F3253A" w:rsidP="00F3253A">
      <w:pPr>
        <w:rPr>
          <w:rFonts w:ascii="仿宋" w:eastAsia="仿宋" w:hAnsi="仿宋"/>
          <w:sz w:val="24"/>
          <w:szCs w:val="24"/>
        </w:rPr>
      </w:pPr>
    </w:p>
    <w:p w:rsidR="00F3253A" w:rsidRDefault="00F3253A" w:rsidP="00F3253A">
      <w:pPr>
        <w:rPr>
          <w:rFonts w:ascii="仿宋" w:eastAsia="仿宋" w:hAnsi="仿宋"/>
          <w:sz w:val="24"/>
          <w:szCs w:val="24"/>
        </w:rPr>
      </w:pPr>
    </w:p>
    <w:p w:rsidR="00F3253A" w:rsidRPr="00F3253A" w:rsidRDefault="00F3253A" w:rsidP="00F3253A">
      <w:pPr>
        <w:jc w:val="center"/>
        <w:rPr>
          <w:rFonts w:ascii="方正小标宋简体" w:eastAsia="方正小标宋简体" w:hAnsi="仿宋"/>
          <w:sz w:val="40"/>
          <w:szCs w:val="44"/>
        </w:rPr>
      </w:pPr>
      <w:r w:rsidRPr="00F3253A">
        <w:rPr>
          <w:rFonts w:ascii="方正小标宋简体" w:eastAsia="方正小标宋简体" w:hAnsi="仿宋" w:hint="eastAsia"/>
          <w:sz w:val="40"/>
          <w:szCs w:val="44"/>
        </w:rPr>
        <w:lastRenderedPageBreak/>
        <w:t>项目化课程第二轮“汇报答辩”评审标准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9"/>
        <w:gridCol w:w="709"/>
        <w:gridCol w:w="1134"/>
        <w:gridCol w:w="1134"/>
        <w:gridCol w:w="1134"/>
        <w:gridCol w:w="992"/>
        <w:gridCol w:w="882"/>
      </w:tblGrid>
      <w:tr w:rsidR="00F3253A" w:rsidRPr="005A22CC" w:rsidTr="00F3253A">
        <w:trPr>
          <w:trHeight w:val="460"/>
          <w:jc w:val="center"/>
        </w:trPr>
        <w:tc>
          <w:tcPr>
            <w:tcW w:w="2888" w:type="pct"/>
            <w:vMerge w:val="restar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评审指标</w:t>
            </w:r>
          </w:p>
        </w:tc>
        <w:tc>
          <w:tcPr>
            <w:tcW w:w="250" w:type="pct"/>
            <w:vMerge w:val="restar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指标分值</w:t>
            </w:r>
          </w:p>
        </w:tc>
        <w:tc>
          <w:tcPr>
            <w:tcW w:w="1861" w:type="pct"/>
            <w:gridSpan w:val="5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253A" w:rsidRPr="00F3253A" w:rsidRDefault="00F3253A" w:rsidP="00F3253A">
            <w:pPr>
              <w:spacing w:line="360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打分等级</w:t>
            </w:r>
          </w:p>
        </w:tc>
      </w:tr>
      <w:tr w:rsidR="00F3253A" w:rsidRPr="005A22CC" w:rsidTr="00F3253A">
        <w:trPr>
          <w:trHeight w:val="500"/>
          <w:jc w:val="center"/>
        </w:trPr>
        <w:tc>
          <w:tcPr>
            <w:tcW w:w="2888" w:type="pct"/>
            <w:vMerge/>
            <w:shd w:val="clear" w:color="auto" w:fill="FFFFFF" w:themeFill="background1"/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0" w:type="pct"/>
            <w:vMerge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优秀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良好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一般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较差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很差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888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1.教学设计（30分）：是否建立在深入调研的基础上；是否体现《项目化教学规范及实施流程》中关于整体设计的原则与要点。</w:t>
            </w:r>
          </w:p>
        </w:tc>
        <w:tc>
          <w:tcPr>
            <w:tcW w:w="250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30分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30-25分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24-19分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18-13分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12-7分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888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2.教学实施（20分）：是否按《项目化教学规范及实施流程》中教学法的基本流程组织实施；是否紧密围绕教学目标和教学内容实施；是否运用先进信息技术；是否及时评测学生教学效果，根据学生反应及时调整难度和进度。</w:t>
            </w:r>
          </w:p>
        </w:tc>
        <w:tc>
          <w:tcPr>
            <w:tcW w:w="250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20-17分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16-13分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12-9分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8-5分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888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3.教学成效（20分）：学生评教、督导评价是否良好；学生是否提升能力、并取得实际成果；教师的教学能力是否提升。</w:t>
            </w:r>
          </w:p>
        </w:tc>
        <w:tc>
          <w:tcPr>
            <w:tcW w:w="250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20-17分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16-13分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12-9分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8-5分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4-0分</w:t>
            </w:r>
          </w:p>
        </w:tc>
      </w:tr>
      <w:tr w:rsidR="00F3253A" w:rsidRPr="003B5F4F" w:rsidTr="00F3253A">
        <w:trPr>
          <w:trHeight w:val="584"/>
          <w:jc w:val="center"/>
        </w:trPr>
        <w:tc>
          <w:tcPr>
            <w:tcW w:w="2888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4.教学特色（20分）：是否理念先进，立意新颖，方法独特；是否发挥技术优势，创新教学模式；是否具有一定的思想性、科学性与艺术性，有借鉴和推广价值。 </w:t>
            </w:r>
          </w:p>
        </w:tc>
        <w:tc>
          <w:tcPr>
            <w:tcW w:w="250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20-17分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16-13分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12-9分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8-5分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4-0分</w:t>
            </w:r>
          </w:p>
        </w:tc>
        <w:bookmarkStart w:id="0" w:name="_GoBack"/>
        <w:bookmarkEnd w:id="0"/>
      </w:tr>
      <w:tr w:rsidR="00F3253A" w:rsidRPr="003B5F4F" w:rsidTr="00F3253A">
        <w:trPr>
          <w:trHeight w:val="584"/>
          <w:jc w:val="center"/>
        </w:trPr>
        <w:tc>
          <w:tcPr>
            <w:tcW w:w="2888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F3253A">
              <w:rPr>
                <w:rFonts w:ascii="仿宋" w:eastAsia="仿宋" w:hAnsi="仿宋" w:hint="eastAsia"/>
                <w:bCs/>
                <w:sz w:val="28"/>
                <w:szCs w:val="28"/>
              </w:rPr>
              <w:t>5.教学反思（10分）：是否对问题准确把握；是否有具体、可行的改进措施。</w:t>
            </w:r>
          </w:p>
        </w:tc>
        <w:tc>
          <w:tcPr>
            <w:tcW w:w="250" w:type="pct"/>
            <w:shd w:val="clear" w:color="auto" w:fill="FFFFFF" w:themeFill="background1"/>
            <w:vAlign w:val="center"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10分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10-9分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8-7分</w:t>
            </w:r>
          </w:p>
        </w:tc>
        <w:tc>
          <w:tcPr>
            <w:tcW w:w="40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6-5分</w:t>
            </w:r>
          </w:p>
        </w:tc>
        <w:tc>
          <w:tcPr>
            <w:tcW w:w="350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4-3分</w:t>
            </w:r>
          </w:p>
        </w:tc>
        <w:tc>
          <w:tcPr>
            <w:tcW w:w="3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253A" w:rsidRPr="00F3253A" w:rsidRDefault="00F3253A" w:rsidP="00F3253A">
            <w:pPr>
              <w:spacing w:line="42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F3253A">
              <w:rPr>
                <w:rFonts w:ascii="仿宋" w:eastAsia="仿宋" w:hAnsi="仿宋" w:hint="eastAsia"/>
                <w:bCs/>
                <w:sz w:val="24"/>
                <w:szCs w:val="24"/>
              </w:rPr>
              <w:t>2-0分</w:t>
            </w:r>
          </w:p>
        </w:tc>
      </w:tr>
    </w:tbl>
    <w:p w:rsidR="00F3253A" w:rsidRPr="00702BE6" w:rsidRDefault="00F3253A" w:rsidP="00F3253A">
      <w:pPr>
        <w:rPr>
          <w:rFonts w:ascii="仿宋" w:eastAsia="仿宋" w:hAnsi="仿宋"/>
          <w:sz w:val="24"/>
          <w:szCs w:val="24"/>
        </w:rPr>
      </w:pPr>
    </w:p>
    <w:sectPr w:rsidR="00F3253A" w:rsidRPr="00702BE6" w:rsidSect="00F325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CD" w:rsidRDefault="000E69CD" w:rsidP="00F3253A">
      <w:r>
        <w:separator/>
      </w:r>
    </w:p>
  </w:endnote>
  <w:endnote w:type="continuationSeparator" w:id="0">
    <w:p w:rsidR="000E69CD" w:rsidRDefault="000E69CD" w:rsidP="00F3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CD" w:rsidRDefault="000E69CD" w:rsidP="00F3253A">
      <w:r>
        <w:separator/>
      </w:r>
    </w:p>
  </w:footnote>
  <w:footnote w:type="continuationSeparator" w:id="0">
    <w:p w:rsidR="000E69CD" w:rsidRDefault="000E69CD" w:rsidP="00F32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05"/>
    <w:rsid w:val="000E69CD"/>
    <w:rsid w:val="005037BD"/>
    <w:rsid w:val="00696440"/>
    <w:rsid w:val="00793F05"/>
    <w:rsid w:val="00F3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5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3A"/>
    <w:rPr>
      <w:sz w:val="18"/>
      <w:szCs w:val="18"/>
    </w:rPr>
  </w:style>
  <w:style w:type="table" w:styleId="a5">
    <w:name w:val="Table Grid"/>
    <w:basedOn w:val="a1"/>
    <w:uiPriority w:val="59"/>
    <w:rsid w:val="00F32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5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3A"/>
    <w:rPr>
      <w:sz w:val="18"/>
      <w:szCs w:val="18"/>
    </w:rPr>
  </w:style>
  <w:style w:type="table" w:styleId="a5">
    <w:name w:val="Table Grid"/>
    <w:basedOn w:val="a1"/>
    <w:uiPriority w:val="59"/>
    <w:rsid w:val="00F32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lingyun xue</dc:creator>
  <cp:keywords/>
  <dc:description/>
  <cp:lastModifiedBy>lingyun xue</cp:lastModifiedBy>
  <cp:revision>2</cp:revision>
  <dcterms:created xsi:type="dcterms:W3CDTF">2020-11-10T02:34:00Z</dcterms:created>
  <dcterms:modified xsi:type="dcterms:W3CDTF">2020-11-10T02:40:00Z</dcterms:modified>
</cp:coreProperties>
</file>