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8A0" w14:textId="77777777" w:rsidR="00E607F0" w:rsidRPr="00075A26" w:rsidRDefault="00E607F0" w:rsidP="00E607F0">
      <w:pPr>
        <w:widowControl/>
        <w:spacing w:line="56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课题申报指南</w:t>
      </w:r>
    </w:p>
    <w:p w14:paraId="74F1A18C" w14:textId="77777777" w:rsidR="00E607F0" w:rsidRPr="00075A26" w:rsidRDefault="00E607F0" w:rsidP="00E607F0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重点课题</w:t>
      </w:r>
      <w:r w:rsidRPr="00075A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须依据以下研究领域和方向自拟题目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（选题后注明参考领域序号）</w:t>
      </w:r>
      <w:r w:rsidRPr="00075A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。不在该研究领域和方向的选题原则上不予立项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重点课题</w:t>
      </w:r>
      <w:r w:rsidRPr="00075A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一般课题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可自拟研究方向和选题。</w:t>
      </w:r>
    </w:p>
    <w:p w14:paraId="74CF6660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高校内部治理体系和治理能力现代化研究</w:t>
      </w:r>
    </w:p>
    <w:p w14:paraId="53976E14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加强和改进新时代学校体育教育研究</w:t>
      </w:r>
    </w:p>
    <w:p w14:paraId="7366E32F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加强和改进新时代学校美育教育研究</w:t>
      </w:r>
    </w:p>
    <w:p w14:paraId="4D266DD2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加强和改进新时代学校劳动教育研究</w:t>
      </w:r>
    </w:p>
    <w:p w14:paraId="564FF2EB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5.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深化新时代教育评价改革研究</w:t>
      </w:r>
    </w:p>
    <w:p w14:paraId="54271536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学校“课程思政”研究</w:t>
      </w:r>
    </w:p>
    <w:p w14:paraId="7A658B69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7.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“思政课程”实践教育体系研究</w:t>
      </w:r>
    </w:p>
    <w:p w14:paraId="24A23056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8.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优秀中华文化传承与德育创新研究</w:t>
      </w:r>
    </w:p>
    <w:p w14:paraId="7D250A03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9.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地方产业文化与学校文化融合研究</w:t>
      </w:r>
    </w:p>
    <w:p w14:paraId="10FE0CD4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10.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师德师风建设长效机制研究</w:t>
      </w:r>
    </w:p>
    <w:p w14:paraId="7D3EDEAE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11.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推动教育结构改革的地方教育政策比较研究</w:t>
      </w:r>
    </w:p>
    <w:p w14:paraId="6FF1A5DB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12.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“五育并举”人才培养模式改革研究</w:t>
      </w:r>
    </w:p>
    <w:p w14:paraId="2474AB16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13.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现代教师教育体系构建研究</w:t>
      </w:r>
    </w:p>
    <w:p w14:paraId="2AD42D75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14.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高素质专业化创新型教师队伍建设研究</w:t>
      </w:r>
    </w:p>
    <w:p w14:paraId="28E09967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15.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推进“国家教育信息化 2.0 试点省”建设研究</w:t>
      </w:r>
    </w:p>
    <w:p w14:paraId="4B69CB3A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16.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人工智能深度融入教育教学的现实与未来</w:t>
      </w:r>
    </w:p>
    <w:p w14:paraId="34A63C80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17.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科研教研机构的转型升级研究</w:t>
      </w:r>
    </w:p>
    <w:p w14:paraId="686BB877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18.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教育舆情研究</w:t>
      </w:r>
    </w:p>
    <w:p w14:paraId="07908F64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19.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学生心理健康教育研究</w:t>
      </w:r>
    </w:p>
    <w:p w14:paraId="4FD9A0DB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20.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学生生涯规划研究</w:t>
      </w:r>
    </w:p>
    <w:p w14:paraId="6AFCCDDE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21.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拔尖人才培养研究</w:t>
      </w:r>
    </w:p>
    <w:p w14:paraId="7F72B575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22.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高校党组织领导基层治理与推动改革发展相融合研究</w:t>
      </w:r>
    </w:p>
    <w:p w14:paraId="6EA8346D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23.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新时代大学生党员培养和发展工作存在的问题与对</w:t>
      </w:r>
      <w:r w:rsidRPr="00075A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策研究与实践</w:t>
      </w:r>
    </w:p>
    <w:p w14:paraId="45F01B3B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24.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“三全育人”改革创新研究</w:t>
      </w:r>
    </w:p>
    <w:p w14:paraId="275173FC" w14:textId="77777777" w:rsidR="00E607F0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25.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高校科学定位和差异化发展研究</w:t>
      </w:r>
    </w:p>
    <w:p w14:paraId="7ADB644F" w14:textId="77777777" w:rsidR="00E607F0" w:rsidRPr="00CF3CD9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26.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区域经济发展与社区教育服务功能研究</w:t>
      </w:r>
    </w:p>
    <w:p w14:paraId="4DA41BC4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27.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高校服务经济社会能力提升研究</w:t>
      </w:r>
    </w:p>
    <w:p w14:paraId="2BCA0BCA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28.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高校“一流”学科建设研究</w:t>
      </w:r>
    </w:p>
    <w:p w14:paraId="01331935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29.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高校产学研深度融合研究</w:t>
      </w:r>
    </w:p>
    <w:p w14:paraId="205AAB0C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30.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新时代大学生社会责任意识与担当教育研究</w:t>
      </w:r>
    </w:p>
    <w:p w14:paraId="5160A5F4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31.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高等教育国际化问题研究</w:t>
      </w:r>
    </w:p>
    <w:p w14:paraId="03CB68A2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32.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高校专业改革和课程建设研究</w:t>
      </w:r>
    </w:p>
    <w:p w14:paraId="2D79C8B3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33.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中国特色现代学徒制研究</w:t>
      </w:r>
    </w:p>
    <w:p w14:paraId="34153732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34.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高职院校“双高”建设研究</w:t>
      </w:r>
    </w:p>
    <w:p w14:paraId="2CF34D89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35.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职业教育课程与课堂教学改革研究</w:t>
      </w:r>
    </w:p>
    <w:p w14:paraId="0CF2487B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36.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职业院校</w:t>
      </w:r>
      <w:proofErr w:type="gramStart"/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提质培优</w:t>
      </w:r>
      <w:proofErr w:type="gramEnd"/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研究</w:t>
      </w:r>
    </w:p>
    <w:p w14:paraId="45D343A4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37.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湖南现代职业教育建设标准研究</w:t>
      </w:r>
    </w:p>
    <w:p w14:paraId="54D6C3D1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38.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职业教育规划教材建设研究</w:t>
      </w:r>
    </w:p>
    <w:p w14:paraId="4E230F94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39.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面向社会开展职业技能培训研究</w:t>
      </w:r>
    </w:p>
    <w:p w14:paraId="321974C3" w14:textId="77777777" w:rsidR="00E607F0" w:rsidRPr="00075A26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40.</w:t>
      </w:r>
      <w:r w:rsidRPr="00075A26">
        <w:rPr>
          <w:rFonts w:ascii="宋体" w:eastAsia="宋体" w:hAnsi="宋体" w:cs="宋体"/>
          <w:color w:val="000000"/>
          <w:kern w:val="0"/>
          <w:sz w:val="24"/>
          <w:szCs w:val="24"/>
        </w:rPr>
        <w:t>高质量终身学习与教育体系构建研究</w:t>
      </w:r>
    </w:p>
    <w:p w14:paraId="15A12812" w14:textId="77777777" w:rsidR="00E607F0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28AFC19" w14:textId="77777777" w:rsidR="00E607F0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8F648D1" w14:textId="77777777" w:rsidR="00E607F0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B542575" w14:textId="77777777" w:rsidR="00E607F0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62DE7CD" w14:textId="77777777" w:rsidR="00E607F0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A226555" w14:textId="77777777" w:rsidR="00E607F0" w:rsidRDefault="00E607F0" w:rsidP="00E607F0">
      <w:pPr>
        <w:widowControl/>
        <w:spacing w:line="540" w:lineRule="exact"/>
        <w:ind w:firstLineChars="59" w:firstLine="14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4EE3000C" w14:textId="77777777" w:rsidR="007A2C62" w:rsidRPr="00E607F0" w:rsidRDefault="007A2C62"/>
    <w:sectPr w:rsidR="007A2C62" w:rsidRPr="00E6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79A9" w14:textId="77777777" w:rsidR="00E338A4" w:rsidRDefault="00E338A4" w:rsidP="00E607F0">
      <w:r>
        <w:separator/>
      </w:r>
    </w:p>
  </w:endnote>
  <w:endnote w:type="continuationSeparator" w:id="0">
    <w:p w14:paraId="01F0C2E1" w14:textId="77777777" w:rsidR="00E338A4" w:rsidRDefault="00E338A4" w:rsidP="00E6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54BE" w14:textId="77777777" w:rsidR="00E338A4" w:rsidRDefault="00E338A4" w:rsidP="00E607F0">
      <w:r>
        <w:separator/>
      </w:r>
    </w:p>
  </w:footnote>
  <w:footnote w:type="continuationSeparator" w:id="0">
    <w:p w14:paraId="79C62A47" w14:textId="77777777" w:rsidR="00E338A4" w:rsidRDefault="00E338A4" w:rsidP="00E6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AC"/>
    <w:rsid w:val="007A2C62"/>
    <w:rsid w:val="008424AC"/>
    <w:rsid w:val="009D6512"/>
    <w:rsid w:val="00E338A4"/>
    <w:rsid w:val="00E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E0560C-4EF7-4C4B-BCC2-58623B06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7F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7F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7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国棚</dc:creator>
  <cp:keywords/>
  <dc:description/>
  <cp:lastModifiedBy>左 国棚</cp:lastModifiedBy>
  <cp:revision>2</cp:revision>
  <dcterms:created xsi:type="dcterms:W3CDTF">2021-10-26T13:42:00Z</dcterms:created>
  <dcterms:modified xsi:type="dcterms:W3CDTF">2021-10-26T13:42:00Z</dcterms:modified>
</cp:coreProperties>
</file>